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  <w:b w:val="1"/>
          <w:sz w:val="36"/>
          <w:szCs w:val="36"/>
          <w:u w:val="single"/>
        </w:rPr>
      </w:pPr>
      <w:r w:rsidDel="00000000" w:rsidR="00000000" w:rsidRPr="00000000">
        <w:rPr>
          <w:rFonts w:ascii="Syncopate" w:cs="Syncopate" w:eastAsia="Syncopate" w:hAnsi="Syncopate"/>
          <w:b w:val="1"/>
          <w:sz w:val="36"/>
          <w:szCs w:val="36"/>
          <w:u w:val="single"/>
          <w:rtl w:val="0"/>
        </w:rPr>
        <w:t xml:space="preserve">Homework WEEK 13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rtl w:val="0"/>
        </w:rPr>
        <w:t xml:space="preserve">Solve the following problems</w:t>
      </w: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without a calculator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. You </w:t>
      </w:r>
      <w:r w:rsidDel="00000000" w:rsidR="00000000" w:rsidRPr="00000000">
        <w:rPr>
          <w:rFonts w:ascii="Syncopate" w:cs="Syncopate" w:eastAsia="Syncopate" w:hAnsi="Syncopate"/>
          <w:i w:val="1"/>
          <w:u w:val="single"/>
          <w:rtl w:val="0"/>
        </w:rPr>
        <w:t xml:space="preserve">MUST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show your work.  </w:t>
      </w:r>
      <w:r w:rsidDel="00000000" w:rsidR="00000000" w:rsidRPr="00000000">
        <w:rPr>
          <w:rFonts w:ascii="Syncopate" w:cs="Syncopate" w:eastAsia="Syncopate" w:hAnsi="Syncopate"/>
          <w:b w:val="1"/>
          <w:u w:val="single"/>
          <w:rtl w:val="0"/>
        </w:rPr>
        <w:t xml:space="preserve">IPS strategy</w:t>
      </w:r>
      <w:r w:rsidDel="00000000" w:rsidR="00000000" w:rsidRPr="00000000">
        <w:rPr>
          <w:rFonts w:ascii="Syncopate" w:cs="Syncopate" w:eastAsia="Syncopate" w:hAnsi="Syncopate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Syncopate" w:cs="Syncopate" w:eastAsia="Syncopate" w:hAnsi="Syncopate"/>
        </w:rPr>
      </w:pPr>
      <w:r w:rsidDel="00000000" w:rsidR="00000000" w:rsidRPr="00000000">
        <w:rPr>
          <w:rFonts w:ascii="Syncopate" w:cs="Syncopate" w:eastAsia="Syncopate" w:hAnsi="Syncopate"/>
          <w:b w:val="1"/>
          <w:i w:val="1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0"/>
        <w:gridCol w:w="5385"/>
        <w:tblGridChange w:id="0">
          <w:tblGrid>
            <w:gridCol w:w="5940"/>
            <w:gridCol w:w="5385"/>
          </w:tblGrid>
        </w:tblGridChange>
      </w:tblGrid>
      <w:tr>
        <w:trPr>
          <w:trHeight w:val="2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  <w:t xml:space="preserve">  Keon runs ⅚ of a mile in ¾ of an hour.  If he continues at this rate, how long will it take for Jeff to run the full mile?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 Determine whether 15/10 and 37.5/25.1 are equivalent ratios.  Show your work.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Solve for x.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x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10    35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4x + 3(x - 5) = 51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color w:val="444444"/>
                <w:shd w:fill="fdfdfd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 </w:t>
            </w: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Allela took 22 minutes to do 13 math problems.  Jordan took 24 minutes to do 12 math problems.  Which student did more problems per minute?  How do you know?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Write the decimal equivalent of  </w:t>
            </w:r>
            <w:r w:rsidDel="00000000" w:rsidR="00000000" w:rsidRPr="00000000">
              <w:rPr>
                <w:u w:val="singl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  <w:t xml:space="preserve"> 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99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</w:t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 Lauren bikes 1 ⅓ miles in 1/10 hour.  What is her rate of speed in miles per hour?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Solve for x.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7.5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=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4.2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12         x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</w:t>
      </w:r>
      <w:r w:rsidDel="00000000" w:rsidR="00000000" w:rsidRPr="00000000">
        <w:rPr>
          <w:rtl w:val="0"/>
        </w:rPr>
      </w:r>
    </w:p>
    <w:tbl>
      <w:tblPr>
        <w:tblStyle w:val="Table4"/>
        <w:tblW w:w="11460.0" w:type="dxa"/>
        <w:jc w:val="left"/>
        <w:tblInd w:w="-2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5430"/>
        <w:tblGridChange w:id="0">
          <w:tblGrid>
            <w:gridCol w:w="6030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the value of r in the equation: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</w:t>
            </w:r>
            <w:r w:rsidDel="00000000" w:rsidR="00000000" w:rsidRPr="00000000">
              <w:rPr>
                <w:u w:val="single"/>
                <w:rtl w:val="0"/>
              </w:rPr>
              <w:t xml:space="preserve"> r + 7 </w:t>
            </w:r>
            <w:r w:rsidDel="00000000" w:rsidR="00000000" w:rsidRPr="00000000">
              <w:rPr>
                <w:rtl w:val="0"/>
              </w:rPr>
              <w:t xml:space="preserve"> = 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Leah runs ⅚ of a mile in ¾ of an hour.  If she continues at this rate, how far can Leah run in a full hour?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Solve and graph on a number line.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u w:val="single"/>
                <w:rtl w:val="0"/>
              </w:rPr>
              <w:t xml:space="preserve"> 3 </w:t>
            </w:r>
            <w:r w:rsidDel="00000000" w:rsidR="00000000" w:rsidRPr="00000000">
              <w:rPr>
                <w:rtl w:val="0"/>
              </w:rPr>
              <w:t xml:space="preserve"> k  &lt; 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Is this a proportional relationship?  Explain.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670.0" w:type="dxa"/>
              <w:jc w:val="left"/>
              <w:tblInd w:w="3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320"/>
              <w:gridCol w:w="1350"/>
              <w:tblGridChange w:id="0">
                <w:tblGrid>
                  <w:gridCol w:w="1320"/>
                  <w:gridCol w:w="135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dollars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210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350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Solve the inequality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</w:t>
            </w:r>
            <m:oMath>
              <m:r>
                <w:rPr>
                  <w:b w:val="1"/>
                </w:rPr>
                <m:t xml:space="preserve">7- x &lt; 18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In a long jump event, Jaxon jumped 2 ⅓ meters.  In the same event, Kyle jumped 1 ¾ meters.  How much farther did Jaxon jump than Kyle?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3. You can get 640 calories from eating 5 bananas.  How many calories can you get from eating 1 banana?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The formula for converting temperatures in degrees Celsius (C)  to temperatures in Fahrenheit (F) is: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jc w:val="center"/>
              <w:rPr/>
            </w:pPr>
            <m:oMath>
              <m:r>
                <w:rPr/>
                <m:t xml:space="preserve">F=</m:t>
              </m:r>
              <m:f>
                <m:fPr>
                  <m:ctrlPr>
                    <w:rPr/>
                  </m:ctrlPr>
                </m:fPr>
                <m:num>
                  <m:r>
                    <w:rPr/>
                    <m:t xml:space="preserve">9</m:t>
                  </m:r>
                </m:num>
                <m:den>
                  <m:r>
                    <w:rPr/>
                    <m:t xml:space="preserve">5</m:t>
                  </m:r>
                </m:den>
              </m:f>
              <m:r>
                <w:rPr/>
                <m:t xml:space="preserve">C+32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temperature is 32</w:t>
            </w:r>
            <w:r w:rsidDel="00000000" w:rsidR="00000000" w:rsidRPr="00000000">
              <w:rPr>
                <w:rFonts w:ascii="Gungsuh" w:cs="Gungsuh" w:eastAsia="Gungsuh" w:hAnsi="Gungsuh"/>
                <w:vertAlign w:val="superscript"/>
                <w:rtl w:val="0"/>
              </w:rPr>
              <w:t xml:space="preserve">∘ </w:t>
            </w:r>
            <w:r w:rsidDel="00000000" w:rsidR="00000000" w:rsidRPr="00000000">
              <w:rPr>
                <w:rtl w:val="0"/>
              </w:rPr>
              <w:t xml:space="preserve">F.  What is the temperature in degrees Celsius?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ungsuh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